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4158"/>
        <w:gridCol w:w="4050"/>
        <w:gridCol w:w="3600"/>
        <w:gridCol w:w="2787"/>
      </w:tblGrid>
      <w:tr xmlns:wp14="http://schemas.microsoft.com/office/word/2010/wordml" w:rsidR="00E07D8E" w:rsidTr="04A34A99" w14:paraId="5B54CD72" wp14:textId="77777777">
        <w:trPr>
          <w:trHeight w:val="800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E07D8E" w:rsidRDefault="00641619" w14:paraId="053297F4" wp14:textId="77777777" wp14:noSpellErr="1">
            <w:pPr>
              <w:jc w:val="center"/>
              <w:rPr>
                <w:b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UNIT 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3 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– 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Byzantine Empire</w:t>
            </w:r>
          </w:p>
          <w:p w:rsidR="00E07D8E" w:rsidRDefault="00E07D8E" w14:paraId="3AD7E6F1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E07D8E" w:rsidRDefault="00E07D8E" w14:paraId="090B051C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Quarter 1</w:t>
            </w:r>
          </w:p>
          <w:p w:rsidR="00363F36" w:rsidRDefault="00F95B5C" w14:paraId="26B7B5CC" wp14:textId="77777777" wp14:noSpellErr="1">
            <w:pPr>
              <w:jc w:val="center"/>
              <w:rPr>
                <w:b/>
                <w:sz w:val="8"/>
                <w:szCs w:val="8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(15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class periods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00E07D8E" w:rsidP="00E07D8E" w:rsidRDefault="00E07D8E" w14:paraId="7218FA92" wp14:textId="77777777">
            <w:pPr>
              <w:jc w:val="center"/>
              <w:rPr>
                <w:b/>
                <w:sz w:val="8"/>
                <w:szCs w:val="8"/>
              </w:rPr>
            </w:pPr>
          </w:p>
        </w:tc>
      </w:tr>
      <w:tr xmlns:wp14="http://schemas.microsoft.com/office/word/2010/wordml" w:rsidR="00257CC8" w:rsidTr="04A34A99" w14:paraId="1F0DF45C" wp14:textId="77777777">
        <w:trPr>
          <w:trHeight w:val="593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257CC8" w:rsidP="00346C1D" w:rsidRDefault="004B43E5" w14:paraId="07FE6D4C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Unit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Question</w:t>
            </w:r>
          </w:p>
          <w:p w:rsidRPr="00257CC8" w:rsidR="00346C1D" w:rsidP="00E27CAE" w:rsidRDefault="00B81029" w14:paraId="62FAEC8C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What were the cultural, political, social, and religious developments of the Byzantine Empire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?</w:t>
            </w:r>
          </w:p>
        </w:tc>
      </w:tr>
      <w:tr xmlns:wp14="http://schemas.microsoft.com/office/word/2010/wordml" w:rsidR="00E07D8E" w:rsidTr="04A34A99" w14:paraId="3056F7F4" wp14:textId="77777777"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2BF79796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Benchmark/Learning Target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6FF02123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Guiding Questions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2AEE842C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F74F0B6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Vocabulary</w:t>
            </w:r>
          </w:p>
        </w:tc>
      </w:tr>
      <w:tr xmlns:wp14="http://schemas.microsoft.com/office/word/2010/wordml" w:rsidR="00E07D8E" w:rsidTr="04A34A99" w14:paraId="37130D49" wp14:textId="77777777">
        <w:trPr>
          <w:trHeight w:val="458"/>
        </w:trPr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E4660" w:rsidP="00974F21" w:rsidRDefault="0018328D" w14:paraId="2672DA45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SS.912.W.2.1</w:t>
            </w:r>
          </w:p>
          <w:p w:rsidR="0018328D" w:rsidP="00974F21" w:rsidRDefault="0018328D" w14:paraId="5247801C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Locate the extent of Byzantine territory at the height of the empire.</w:t>
            </w:r>
          </w:p>
          <w:p w:rsidR="0018328D" w:rsidP="00974F21" w:rsidRDefault="0018328D" w14:paraId="6C99D412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SS.912.W.2.2</w:t>
            </w:r>
          </w:p>
          <w:p w:rsidR="0018328D" w:rsidP="00974F21" w:rsidRDefault="0018328D" w14:paraId="49D1A8FE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impact of Constantine the Great's establishment of "New Rome" (Constantinople) and his recognition of Christianity as a legal religion.</w:t>
            </w:r>
          </w:p>
          <w:p w:rsidR="00715B59" w:rsidP="00974F21" w:rsidRDefault="00715B59" w14:paraId="2A1FEC71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SS.912.W.2.3</w:t>
            </w:r>
          </w:p>
          <w:p w:rsidR="00715B59" w:rsidP="00974F21" w:rsidRDefault="00715B59" w14:paraId="0FF98ADD" wp14:textId="77777777" wp14:noSpellErr="1">
            <w:pPr>
              <w:rPr>
                <w:rFonts w:eastAsia="Times New Roman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Analyze the extent to which the Byzantine Empire was a continuation of the old Roman Empire and in what ways it was a departure.</w:t>
            </w:r>
          </w:p>
          <w:p w:rsidR="00B81029" w:rsidP="00B81029" w:rsidRDefault="00B81029" w14:paraId="0AFEDAD4" wp14:textId="77777777" wp14:noSpellErr="1">
            <w:pPr>
              <w:rPr>
                <w:rFonts w:eastAsia="Times New Roman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SS.912.W.2.4</w:t>
            </w:r>
          </w:p>
          <w:p w:rsidRPr="00B81029" w:rsidR="00B81029" w:rsidP="00B81029" w:rsidRDefault="00B81029" w14:paraId="2AFF491D" wp14:textId="77777777" wp14:noSpellErr="1">
            <w:pPr>
              <w:rPr>
                <w:rFonts w:eastAsia="Times New Roman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key figures associated with the Byzantine Empire.</w:t>
            </w:r>
          </w:p>
          <w:p w:rsidR="00B81029" w:rsidP="00B81029" w:rsidRDefault="00B81029" w14:paraId="0103BCE8" wp14:textId="77777777" wp14:noSpellErr="1">
            <w:pPr>
              <w:rPr>
                <w:rFonts w:eastAsia="Times New Roman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SS.912.W.2.5</w:t>
            </w:r>
          </w:p>
          <w:p w:rsidR="00B81029" w:rsidP="00B81029" w:rsidRDefault="00B81029" w14:paraId="12D17C1D" wp14:textId="77777777" wp14:noSpellErr="1">
            <w:pPr>
              <w:rPr>
                <w:rFonts w:eastAsia="Times New Roman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Explain the contributions of the Byzantine Empire.</w:t>
            </w:r>
          </w:p>
          <w:p w:rsidR="004C55E6" w:rsidP="00B81029" w:rsidRDefault="004C55E6" w14:paraId="6D428C87" wp14:textId="77777777" wp14:noSpellErr="1">
            <w:pPr>
              <w:rPr>
                <w:rFonts w:cs="Tahoma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S.912.W.2.7:</w:t>
            </w:r>
          </w:p>
          <w:p w:rsidRPr="004C55E6" w:rsidR="004C55E6" w:rsidP="004C55E6" w:rsidRDefault="004C55E6" w14:paraId="62C110F5" wp14:textId="77777777" wp14:noSpellErr="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Analyze causes (Justinian's Plague, ongoing attacks from the "barbarians," the Crusades, and internal political turmoil) of the decline of the Byzantine</w:t>
            </w:r>
          </w:p>
          <w:p w:rsidRPr="004C55E6" w:rsidR="004C55E6" w:rsidP="004C55E6" w:rsidRDefault="004C55E6" w14:paraId="52320705" wp14:textId="77777777" wp14:noSpellErr="1">
            <w:pPr>
              <w:rPr>
                <w:rFonts w:eastAsia="Times New Roman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Empire.</w:t>
            </w:r>
          </w:p>
          <w:p w:rsidR="00715B59" w:rsidP="00974F21" w:rsidRDefault="00715B59" w14:paraId="4EAA3E97" wp14:textId="77777777">
            <w:pPr>
              <w:rPr>
                <w:b/>
                <w:sz w:val="20"/>
                <w:szCs w:val="20"/>
              </w:rPr>
            </w:pPr>
          </w:p>
          <w:p w:rsidR="001A446C" w:rsidP="00C02871" w:rsidRDefault="00C02871" w14:paraId="69A438B0" wp14:textId="77777777" wp14:noSpellErr="1">
            <w:pPr>
              <w:rPr>
                <w:rFonts w:eastAsia="Times New Roman" w:cstheme="minorHAnsi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Pr="001A446C" w:rsidR="00C02871" w:rsidP="00C02871" w:rsidRDefault="001A446C" w14:paraId="7F15C9A1" wp14:textId="77777777" wp14:noSpellErr="1">
            <w:pPr>
              <w:rPr>
                <w:rFonts w:eastAsia="Times New Roman" w:cstheme="minorHAnsi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1.1</w:t>
            </w:r>
          </w:p>
          <w:p w:rsidR="00C02871" w:rsidP="00C02871" w:rsidRDefault="001A446C" w14:paraId="738780C5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1.2</w:t>
            </w:r>
          </w:p>
          <w:p w:rsidR="00C02871" w:rsidP="00C02871" w:rsidRDefault="001A446C" w14:paraId="1CA5C145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.1.3</w:t>
            </w:r>
          </w:p>
          <w:p w:rsidR="00C02871" w:rsidP="00C02871" w:rsidRDefault="00AE1191" w14:paraId="68F06A4A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.2.4</w:t>
            </w:r>
          </w:p>
          <w:p w:rsidR="00C02871" w:rsidP="00C02871" w:rsidRDefault="00AE1191" w14:paraId="4CC00EFD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.2.5</w:t>
            </w:r>
          </w:p>
          <w:p w:rsidR="00C02871" w:rsidP="00C02871" w:rsidRDefault="00AE1191" w14:paraId="1968DF4F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.2.6</w:t>
            </w:r>
          </w:p>
          <w:p w:rsidR="00C02871" w:rsidP="00C02871" w:rsidRDefault="00AE1191" w14:paraId="613AF9DD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3.7</w:t>
            </w:r>
          </w:p>
          <w:p w:rsidR="00C02871" w:rsidP="00C02871" w:rsidRDefault="00AE1191" w14:paraId="6AE9F069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.3.8</w:t>
            </w:r>
          </w:p>
          <w:p w:rsidR="00C02871" w:rsidP="00C02871" w:rsidRDefault="00AE1191" w14:paraId="1A87F818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.3.9</w:t>
            </w:r>
          </w:p>
          <w:p w:rsidR="00C02871" w:rsidP="00C02871" w:rsidRDefault="00C02871" w14:paraId="3A8C7FEB" wp14:textId="77777777">
            <w:pPr>
              <w:rPr>
                <w:rFonts w:eastAsia="Times New Roman" w:cstheme="minorHAnsi"/>
              </w:rPr>
            </w:pPr>
          </w:p>
          <w:p w:rsidRPr="00AE095E" w:rsidR="00C02871" w:rsidP="00C02871" w:rsidRDefault="00C02871" w14:paraId="39BD8031" wp14:textId="77777777" wp14:noSpellErr="1">
            <w:pPr>
              <w:rPr>
                <w:rFonts w:eastAsia="Times New Roman" w:cstheme="minorHAnsi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="00C02871" w:rsidP="00C02871" w:rsidRDefault="00AE1191" w14:paraId="31E8163A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.1.1</w:t>
            </w:r>
          </w:p>
          <w:p w:rsidR="00C02871" w:rsidP="00C02871" w:rsidRDefault="00AE1191" w14:paraId="29082971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.1.2</w:t>
            </w:r>
          </w:p>
          <w:p w:rsidR="00C02871" w:rsidP="00C02871" w:rsidRDefault="00AE1191" w14:paraId="41051893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.3.4</w:t>
            </w:r>
          </w:p>
          <w:p w:rsidR="00C02871" w:rsidP="00C02871" w:rsidRDefault="00AE1191" w14:paraId="33DDC959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.3.5</w:t>
            </w:r>
          </w:p>
          <w:p w:rsidR="00C02871" w:rsidP="00C02871" w:rsidRDefault="00AE1191" w14:paraId="44CA32C8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.4.7</w:t>
            </w:r>
          </w:p>
          <w:p w:rsidR="00C02871" w:rsidP="00C02871" w:rsidRDefault="0052325D" w14:paraId="78FD1691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.4.8</w:t>
            </w:r>
          </w:p>
          <w:p w:rsidR="00C02871" w:rsidP="00C02871" w:rsidRDefault="0052325D" w14:paraId="3901767B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910.W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HST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.4.9</w:t>
            </w:r>
          </w:p>
          <w:p w:rsidRPr="00FE201D" w:rsidR="00C02871" w:rsidP="00C02871" w:rsidRDefault="00C02871" w14:paraId="79929FCC" wp14:textId="77777777">
            <w:pPr>
              <w:rPr>
                <w:rFonts w:eastAsia="Times New Roman" w:cstheme="minorHAnsi"/>
                <w:b/>
              </w:rPr>
            </w:pPr>
          </w:p>
          <w:p w:rsidRPr="00715B59" w:rsidR="004B43E5" w:rsidP="00974F21" w:rsidRDefault="004B43E5" w14:paraId="2A0C56FA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02282" w:rsidP="00402282" w:rsidRDefault="00402282" w14:paraId="3194787E" wp14:textId="77777777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A62F0E" w:rsidP="04A34A99" w:rsidRDefault="0018328D" w14:paraId="0E70EC91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Where is the Byzantine Empire and why is it important to Europe?</w:t>
            </w:r>
          </w:p>
          <w:p w:rsidR="0018328D" w:rsidP="04A34A99" w:rsidRDefault="00715B59" w14:paraId="6543C91C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Who is Constantine and why is he important to the development of the Byzantine Empire?</w:t>
            </w:r>
          </w:p>
          <w:p w:rsidR="00715B59" w:rsidP="04A34A99" w:rsidRDefault="00FB60F4" w14:paraId="349E505D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Who is Justinian and what were his accomplishments?</w:t>
            </w:r>
          </w:p>
          <w:p w:rsidR="00FB60F4" w:rsidP="04A34A99" w:rsidRDefault="00FB60F4" w14:paraId="630353B1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were the artistic and architectural achievements of the Byzantine Empire?  </w:t>
            </w:r>
          </w:p>
          <w:p w:rsidRPr="005155BA" w:rsidR="009C4555" w:rsidP="04A34A99" w:rsidRDefault="00334DC4" w14:paraId="5055F29E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How has the Byzantine Empire affected the legal codes in Western civilization? 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60F0C" w:rsidR="00026C13" w:rsidP="00026C13" w:rsidRDefault="00026C13" w14:paraId="5A334ED6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="00666616" w:rsidP="006A3A89" w:rsidRDefault="00666616" w14:paraId="39D42A09" wp14:textId="77777777" wp14:noSpellErr="1">
            <w:pPr>
              <w:tabs>
                <w:tab w:val="num" w:pos="612"/>
              </w:tabs>
              <w:ind w:left="-17"/>
              <w:rPr>
                <w:rFonts w:cstheme="minorHAnsi"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DBQ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What is the Primary Reason to study the Byzantines?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*Possible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DBQ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(Satisfies 9 Weeks Writing Component) 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See Moodle under Social Studies Resources.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666616" w:rsidP="006A3A89" w:rsidRDefault="00666616" w14:paraId="763988FE" wp14:textId="77777777">
            <w:pPr>
              <w:tabs>
                <w:tab w:val="num" w:pos="612"/>
              </w:tabs>
              <w:ind w:left="-17"/>
              <w:rPr>
                <w:rFonts w:cstheme="minorHAnsi"/>
                <w:sz w:val="20"/>
                <w:szCs w:val="20"/>
              </w:rPr>
            </w:pPr>
            <w:bookmarkStart w:name="_GoBack" w:id="0"/>
            <w:bookmarkEnd w:id="0"/>
          </w:p>
          <w:p w:rsidRPr="00460F0C" w:rsidR="006A3A89" w:rsidP="006A3A89" w:rsidRDefault="00D3390A" w14:paraId="39752944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CCC Streaming (Need to log into from County CCC site)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Title is Byzantine Empire-Time Compass. Student Activities and Teacher Script are included on website. </w:t>
            </w:r>
          </w:p>
          <w:p w:rsidRPr="00460F0C" w:rsidR="00782482" w:rsidP="006A3A89" w:rsidRDefault="00782482" w14:paraId="0F57E99D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Pr="00460F0C" w:rsidR="004B43E5" w:rsidP="006A3A89" w:rsidRDefault="00D3390A" w14:paraId="4CDBED56" wp14:textId="77777777" wp14:noSpellErr="1">
            <w:pPr>
              <w:pStyle w:val="paragraph"/>
              <w:textAlignment w:val="baseline"/>
              <w:rPr>
                <w:rStyle w:val="normaltextrun"/>
                <w:rFonts w:cs="Segoe UI" w:asciiTheme="minorHAnsi" w:hAnsiTheme="minorHAnsi"/>
                <w:sz w:val="20"/>
                <w:szCs w:val="20"/>
              </w:rPr>
            </w:pPr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Crash Course World History</w:t>
            </w:r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- Christianity and Judaism to Byzantines</w:t>
            </w:r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a0848dd2dd1418d">
              <w:r w:rsidRPr="04A34A99" w:rsidR="04A34A9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https://www.youtube.com/watch?v=TG55ErfdaeY&amp;list=PLBDA2E52FB1EF80C9&amp;index=11</w:t>
              </w:r>
            </w:hyperlink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04A34A99" w:rsidP="04A34A99" w:rsidRDefault="04A34A99" wp14:noSpellErr="1" w14:paraId="39D31DD5" w14:textId="12034732">
            <w:pPr>
              <w:pStyle w:val="paragraph"/>
            </w:pPr>
          </w:p>
          <w:p w:rsidRPr="00460F0C" w:rsidR="00FE436C" w:rsidP="006A3A89" w:rsidRDefault="00FE436C" w14:paraId="39542EB4" wp14:textId="77777777" wp14:noSpellErr="1">
            <w:pPr>
              <w:pStyle w:val="paragraph"/>
              <w:textAlignment w:val="baseline"/>
              <w:rPr>
                <w:rStyle w:val="normaltextrun"/>
                <w:rFonts w:cs="Segoe UI" w:asciiTheme="minorHAnsi" w:hAnsiTheme="minorHAnsi"/>
                <w:sz w:val="20"/>
                <w:szCs w:val="20"/>
              </w:rPr>
            </w:pPr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Background information on Justinian and Theodora: </w:t>
            </w:r>
            <w:hyperlink r:id="Rf73a54bdc8b04e97">
              <w:r w:rsidRPr="04A34A99" w:rsidR="04A34A9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http://www.historyworld.net/wrldhis/PlainTextHistories.asp?groupid=2751&amp;HistoryID=ac59&amp;gtrack=pthc</w:t>
              </w:r>
            </w:hyperlink>
            <w:r w:rsidRPr="04A34A99" w:rsidR="04A34A99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460F0C" w:rsidR="00460F0C" w:rsidP="006A3A89" w:rsidRDefault="00460F0C" w14:paraId="7956B3DB" wp14:textId="77777777" wp14:noSpellErr="1">
            <w:pPr>
              <w:pStyle w:val="paragraph"/>
              <w:textAlignment w:val="baseline"/>
              <w:rPr>
                <w:rStyle w:val="Hyperlink"/>
                <w:rFonts w:cs="Segoe UI" w:asciiTheme="minorHAnsi" w:hAnsiTheme="minorHAnsi"/>
                <w:color w:val="auto"/>
                <w:sz w:val="20"/>
                <w:szCs w:val="20"/>
                <w:u w:val="none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* Is an example of an activity that must be viewed/completed to meet literacy standards</w:t>
            </w:r>
          </w:p>
          <w:p w:rsidRPr="00460F0C" w:rsidR="004B43E5" w:rsidP="006A3A89" w:rsidRDefault="004B43E5" w14:paraId="31412E52" wp14:textId="77777777">
            <w:pPr>
              <w:pStyle w:val="paragraph"/>
              <w:textAlignment w:val="baseline"/>
              <w:rPr>
                <w:rStyle w:val="normaltextrun"/>
                <w:rFonts w:cs="Segoe UI" w:asciiTheme="minorHAnsi" w:hAnsiTheme="minorHAnsi"/>
                <w:color w:val="0000FF" w:themeColor="hyperlink"/>
                <w:sz w:val="20"/>
                <w:szCs w:val="20"/>
                <w:u w:val="single"/>
              </w:rPr>
            </w:pPr>
          </w:p>
          <w:p w:rsidRPr="00460F0C" w:rsidR="006A3A89" w:rsidP="00026C13" w:rsidRDefault="006A3A89" w14:paraId="387016D0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2282" w:rsidP="00402282" w:rsidRDefault="00402282" w14:paraId="534A5FDE" wp14:textId="77777777">
            <w:pPr>
              <w:pStyle w:val="ListParagraph"/>
              <w:ind w:left="360"/>
            </w:pPr>
          </w:p>
          <w:p w:rsidR="00B24B01" w:rsidP="04A34A99" w:rsidRDefault="00261E99" w14:paraId="41FE19E1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Justinian</w:t>
            </w:r>
          </w:p>
          <w:p w:rsidR="00261E99" w:rsidP="04A34A99" w:rsidRDefault="00B24B01" w14:paraId="32B4E1B9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Theodora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61E99" w:rsidP="04A34A99" w:rsidRDefault="00261E99" w14:paraId="1DAA2DFA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Constantine   </w:t>
            </w:r>
          </w:p>
          <w:p w:rsidR="00B24B01" w:rsidP="04A34A99" w:rsidRDefault="00B24B01" w14:paraId="4537E067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Constantinople </w:t>
            </w:r>
          </w:p>
          <w:p w:rsidR="00C769CF" w:rsidP="04A34A99" w:rsidRDefault="00C769CF" w14:paraId="675D8FB2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Justinian Code</w:t>
            </w:r>
          </w:p>
          <w:p w:rsidR="00261E99" w:rsidP="04A34A99" w:rsidRDefault="00261E99" w14:paraId="5211DBFA" wp14:textId="777777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Hagia</w:t>
            </w:r>
            <w:proofErr w:type="spellEnd"/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Sophia </w:t>
            </w:r>
          </w:p>
          <w:p w:rsidRPr="00FB60F4" w:rsidR="00FB60F4" w:rsidP="04A34A99" w:rsidRDefault="005155BA" w14:paraId="0F452913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Cyrillic Alphabet</w:t>
            </w:r>
          </w:p>
          <w:p w:rsidRPr="00FB60F4" w:rsidR="00FB60F4" w:rsidP="04A34A99" w:rsidRDefault="00FB60F4" w14:paraId="70626C3F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Belisarius</w:t>
            </w:r>
          </w:p>
          <w:p w:rsidRPr="00FB60F4" w:rsidR="00FB60F4" w:rsidP="04A34A99" w:rsidRDefault="00FB60F4" w14:paraId="5E1174A2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John of Damascus</w:t>
            </w:r>
          </w:p>
          <w:p w:rsidRPr="003A2404" w:rsidR="00FB60F4" w:rsidP="04A34A99" w:rsidRDefault="00FB60F4" w14:paraId="61F6B162" wp14:textId="777777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Comnena</w:t>
            </w:r>
            <w:proofErr w:type="spellEnd"/>
          </w:p>
          <w:p w:rsidRPr="003A2404" w:rsidR="00FB60F4" w:rsidP="04A34A99" w:rsidRDefault="00FB60F4" w14:paraId="69FA3089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Cyril and Methodius.</w:t>
            </w:r>
          </w:p>
          <w:p w:rsidRPr="004C55E6" w:rsidR="00C769CF" w:rsidP="04A34A99" w:rsidRDefault="00FB60F4" w14:paraId="4D25F38E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Justinian's Code</w:t>
            </w:r>
          </w:p>
          <w:p w:rsidRPr="003A2404" w:rsidR="004C55E6" w:rsidP="04A34A99" w:rsidRDefault="004C55E6" w14:paraId="4E074954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Justinian’s Plague</w:t>
            </w:r>
          </w:p>
          <w:p w:rsidRPr="005E4660" w:rsidR="00887251" w:rsidP="00AC47A6" w:rsidRDefault="00887251" w14:paraId="744575F5" wp14:textId="7777777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xmlns:wp14="http://schemas.microsoft.com/office/word/2010/wordml" w:rsidRPr="005E4660" w:rsidR="00E040F5" w:rsidTr="04A34A99" w14:paraId="29BF9A7A" wp14:textId="77777777">
        <w:trPr>
          <w:trHeight w:val="197"/>
        </w:trPr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B59" w:rsidP="00B81029" w:rsidRDefault="00B81029" w14:paraId="589F6738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SS.912.W.2.6</w:t>
            </w:r>
          </w:p>
          <w:p w:rsidR="00B81029" w:rsidP="00B81029" w:rsidRDefault="00B81029" w14:paraId="249DE79D" wp14:textId="77777777" wp14:noSpellErr="1">
            <w:pPr>
              <w:rPr>
                <w:rFonts w:eastAsia="Times New Roman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causes and effects of the Iconoclast controversy of the 8th and 9th centuries and the 11th century Christian schism between the churches of Constantinople and Rome.</w:t>
            </w:r>
          </w:p>
          <w:p w:rsidR="04A34A99" w:rsidP="04A34A99" w:rsidRDefault="04A34A99" wp14:noSpellErr="1" w14:paraId="750FC159" w14:textId="45280CF0">
            <w:pPr>
              <w:pStyle w:val="Normal"/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SS.912.W.3.7</w:t>
            </w:r>
          </w:p>
          <w:p w:rsidR="04A34A99" w:rsidP="04A34A99" w:rsidRDefault="04A34A99" wp14:noSpellErr="1" w14:paraId="68D51175" w14:textId="0DACCB79">
            <w:pPr>
              <w:pStyle w:val="Normal"/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Analyze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causes, key events, and effects of the European response to Islamic expansion beginning in the 7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century. </w:t>
            </w:r>
          </w:p>
          <w:p w:rsidR="00B81029" w:rsidP="00B81029" w:rsidRDefault="00B81029" w14:paraId="380FC032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SS.912.W.2.8</w:t>
            </w:r>
          </w:p>
          <w:p w:rsidRPr="00B81029" w:rsidR="00B81029" w:rsidP="00B81029" w:rsidRDefault="00B81029" w14:paraId="70A4DD10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rise of the Ottoman Turks, the conquest of Constantinople in 1453, and the subsequent growth of the Ottoman empire under the sultanate including Mehmet the Conquer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 and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Suleiman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Magnificent.</w:t>
            </w:r>
          </w:p>
          <w:p w:rsidR="0052325D" w:rsidP="00C02871" w:rsidRDefault="00C02871" w14:paraId="0E43B7A9" wp14:textId="77777777" wp14:noSpellErr="1">
            <w:pPr>
              <w:rPr>
                <w:rFonts w:eastAsia="Times New Roman" w:cstheme="minorHAnsi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Pr="0052325D" w:rsidR="00C02871" w:rsidP="00C02871" w:rsidRDefault="0052325D" w14:paraId="680770E7" wp14:textId="77777777" wp14:noSpellErr="1">
            <w:pPr>
              <w:rPr>
                <w:rFonts w:eastAsia="Times New Roman" w:cstheme="minorHAnsi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.RH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.1.1</w:t>
            </w:r>
          </w:p>
          <w:p w:rsidR="00C02871" w:rsidP="00C02871" w:rsidRDefault="0052325D" w14:paraId="05ED1699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1.2</w:t>
            </w:r>
          </w:p>
          <w:p w:rsidR="00C02871" w:rsidP="00C02871" w:rsidRDefault="0052325D" w14:paraId="7C6A1C5E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1.3</w:t>
            </w:r>
          </w:p>
          <w:p w:rsidR="00C02871" w:rsidP="00C02871" w:rsidRDefault="0052325D" w14:paraId="3F359078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2.4</w:t>
            </w:r>
          </w:p>
          <w:p w:rsidR="00C02871" w:rsidP="00C02871" w:rsidRDefault="0052325D" w14:paraId="2766CFD4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.910.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RH.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2.5</w:t>
            </w:r>
          </w:p>
          <w:p w:rsidR="00C02871" w:rsidP="00C02871" w:rsidRDefault="00C02871" w14:paraId="74B0676A" wp14:textId="77777777">
            <w:pPr>
              <w:rPr>
                <w:rFonts w:eastAsia="Times New Roman" w:cstheme="minorHAnsi"/>
              </w:rPr>
            </w:pPr>
          </w:p>
          <w:p w:rsidRPr="00AE095E" w:rsidR="00460F0C" w:rsidP="00460F0C" w:rsidRDefault="00460F0C" w14:paraId="6112CED3" wp14:textId="77777777" wp14:noSpellErr="1">
            <w:pPr>
              <w:rPr>
                <w:rFonts w:eastAsia="Times New Roman" w:cstheme="minorHAnsi"/>
                <w:b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="00460F0C" w:rsidP="00460F0C" w:rsidRDefault="00460F0C" w14:paraId="2B34964E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460F0C" w:rsidP="00460F0C" w:rsidRDefault="00460F0C" w14:paraId="6CE192DA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460F0C" w:rsidP="00460F0C" w:rsidRDefault="00460F0C" w14:paraId="7893E785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460F0C" w:rsidP="00460F0C" w:rsidRDefault="00460F0C" w14:paraId="2FB17595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460F0C" w:rsidP="00460F0C" w:rsidRDefault="00460F0C" w14:paraId="0FC3EA41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460F0C" w:rsidP="00460F0C" w:rsidRDefault="00460F0C" w14:paraId="7B6DB288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460F0C" w:rsidP="00460F0C" w:rsidRDefault="00460F0C" w14:paraId="717FD2E9" wp14:textId="77777777" wp14:noSpellErr="1">
            <w:pPr>
              <w:rPr>
                <w:rFonts w:eastAsia="Times New Roman" w:cstheme="minorHAnsi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="00460F0C" w:rsidP="00C02871" w:rsidRDefault="00460F0C" w14:paraId="36FEFCB0" wp14:textId="77777777">
            <w:pPr>
              <w:rPr>
                <w:rFonts w:eastAsia="Times New Roman" w:cstheme="minorHAnsi"/>
              </w:rPr>
            </w:pPr>
          </w:p>
          <w:p w:rsidRPr="00C02871" w:rsidR="00C02871" w:rsidP="00B81029" w:rsidRDefault="00C02871" w14:paraId="064C94C2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37F50" w:rsidP="00795AFE" w:rsidRDefault="00037F50" w14:paraId="5BE871D2" wp14:textId="77777777">
            <w:pPr>
              <w:rPr>
                <w:sz w:val="20"/>
                <w:szCs w:val="20"/>
              </w:rPr>
            </w:pPr>
          </w:p>
          <w:p w:rsidR="00037F50" w:rsidP="04A34A99" w:rsidRDefault="00B81029" w14:paraId="64D47692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Give the cause and effects of the Iconoclast controversy of the 8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9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centuries and of the 11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century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Christian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schism between Rome and Constantinople.</w:t>
            </w:r>
          </w:p>
          <w:p w:rsidR="00080F0B" w:rsidP="04A34A99" w:rsidRDefault="005B6DC2" w14:paraId="4A36E8CB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What is the impact of the collapse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Western Europe &amp;</w:t>
            </w:r>
            <w:r>
              <w:br/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Mediterranean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World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  <w:p w:rsidRPr="00402282" w:rsidR="00191F64" w:rsidP="04A34A99" w:rsidRDefault="00191F64" w14:paraId="3C5F1096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Who were the Ottomans and how did they affect the fall of the Byzantine Empire?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60F0C" w:rsidR="00E040F5" w:rsidP="00F11346" w:rsidRDefault="00402282" w14:paraId="55FEA009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Possible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Activity</w:t>
            </w:r>
          </w:p>
          <w:p w:rsidRPr="00460F0C" w:rsidR="00E040F5" w:rsidP="00F11346" w:rsidRDefault="00E040F5" w14:paraId="443BE41D" wp14:textId="77777777">
            <w:pPr>
              <w:rPr>
                <w:sz w:val="20"/>
                <w:szCs w:val="20"/>
              </w:rPr>
            </w:pPr>
          </w:p>
          <w:p w:rsidRPr="00460F0C" w:rsidR="00D3390A" w:rsidP="00C769CF" w:rsidRDefault="00D3390A" w14:paraId="04F1DF0F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Resource on Byzantine Art and Architecture </w:t>
            </w:r>
            <w:hyperlink r:id="Ra2feba8b08cf4462">
              <w:r w:rsidRPr="04A34A99" w:rsidR="04A34A9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http://arthistoryteachingresources.org/lessons/byzantine-art-and-architecture/</w:t>
              </w:r>
            </w:hyperlink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460F0C" w:rsidR="00D3390A" w:rsidP="00C769CF" w:rsidRDefault="00D3390A" w14:paraId="6E5F413B" wp14:textId="77777777">
            <w:pPr>
              <w:rPr>
                <w:sz w:val="20"/>
                <w:szCs w:val="20"/>
              </w:rPr>
            </w:pPr>
          </w:p>
          <w:p w:rsidRPr="00460F0C" w:rsidR="00B81029" w:rsidP="00FE436C" w:rsidRDefault="00FE436C" w14:paraId="70391E4C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Possible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CISM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Text : </w:t>
            </w:r>
            <w:hyperlink r:id="R4b5fdd9614e54f47">
              <w:r w:rsidRPr="04A34A99" w:rsidR="04A34A9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http://www.metmuseum.org/toah/hd/just/hd_just.htm</w:t>
              </w:r>
            </w:hyperlink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460F0C" w:rsidR="00FE436C" w:rsidP="00FE436C" w:rsidRDefault="00FE436C" w14:paraId="6CAE367A" wp14:textId="77777777">
            <w:pPr>
              <w:rPr>
                <w:sz w:val="20"/>
                <w:szCs w:val="20"/>
              </w:rPr>
            </w:pPr>
          </w:p>
          <w:p w:rsidRPr="00460F0C" w:rsidR="00FE436C" w:rsidP="00FE436C" w:rsidRDefault="00FE436C" w14:paraId="28323FAA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Background Text on Icons: </w:t>
            </w:r>
          </w:p>
          <w:p w:rsidRPr="00460F0C" w:rsidR="00FE436C" w:rsidP="00FE436C" w:rsidRDefault="005D474E" w14:paraId="452FB34E" wp14:textId="77777777" wp14:noSpellErr="1">
            <w:pPr>
              <w:rPr>
                <w:sz w:val="20"/>
                <w:szCs w:val="20"/>
              </w:rPr>
            </w:pPr>
            <w:hyperlink r:id="Rac65b329a3cb44e0">
              <w:r w:rsidRPr="04A34A99" w:rsidR="04A34A9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http://www.metmuseum.org/toah/hd/icon/hd_icon.htm</w:t>
              </w:r>
            </w:hyperlink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460F0C" w:rsidR="00FE436C" w:rsidP="00460F0C" w:rsidRDefault="00FE436C" w14:paraId="65984F22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="00460F0C" w:rsidP="00460F0C" w:rsidRDefault="00460F0C" w14:paraId="743C861D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* Is an example of an activity that must be viewed/completed to meet literacy standards</w:t>
            </w:r>
          </w:p>
          <w:p w:rsidR="00460F0C" w:rsidP="00460F0C" w:rsidRDefault="00460F0C" w14:paraId="14B64717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="00460F0C" w:rsidP="00460F0C" w:rsidRDefault="00460F0C" w14:paraId="4146F3A9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ESE/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ESOL</w:t>
            </w: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Strategies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="00460F0C" w:rsidP="00460F0C" w:rsidRDefault="00460F0C" w14:paraId="409C5141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Pairs Check</w:t>
            </w:r>
          </w:p>
          <w:p w:rsidR="00460F0C" w:rsidP="00460F0C" w:rsidRDefault="00460F0C" w14:paraId="2A2C5F27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Cornell Notes</w:t>
            </w:r>
          </w:p>
          <w:p w:rsidR="00460F0C" w:rsidP="00460F0C" w:rsidRDefault="00460F0C" w14:paraId="6B42EEF6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Thinking Maps</w:t>
            </w:r>
          </w:p>
          <w:p w:rsidR="00460F0C" w:rsidP="00460F0C" w:rsidRDefault="00460F0C" w14:paraId="3C110348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Ticket out the Door</w:t>
            </w:r>
          </w:p>
          <w:p w:rsidR="00460F0C" w:rsidP="00460F0C" w:rsidRDefault="00460F0C" w14:paraId="364AC55A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3-2-1</w:t>
            </w:r>
          </w:p>
          <w:p w:rsidR="00460F0C" w:rsidP="00460F0C" w:rsidRDefault="00460F0C" w14:paraId="5E749D81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Mix-Pair-Share</w:t>
            </w:r>
          </w:p>
          <w:p w:rsidR="00460F0C" w:rsidP="00460F0C" w:rsidRDefault="00460F0C" w14:paraId="1DD11093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Literacy Circles</w:t>
            </w:r>
          </w:p>
          <w:p w:rsidR="00460F0C" w:rsidP="00460F0C" w:rsidRDefault="00460F0C" w14:paraId="72AD2847" wp14:textId="77777777">
            <w:pPr>
              <w:rPr>
                <w:sz w:val="20"/>
                <w:szCs w:val="20"/>
              </w:rPr>
            </w:pPr>
          </w:p>
          <w:p w:rsidR="00460F0C" w:rsidP="00460F0C" w:rsidRDefault="00460F0C" w14:paraId="70FF0D26" wp14:textId="77777777" wp14:noSpellErr="1">
            <w:pPr>
              <w:rPr>
                <w:b/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Advanced/Honors Classes:</w:t>
            </w:r>
          </w:p>
          <w:p w:rsidRPr="005325DD" w:rsidR="00460F0C" w:rsidP="00460F0C" w:rsidRDefault="00460F0C" w14:paraId="641092C4" wp14:textId="77777777" wp14:noSpellErr="1">
            <w:pPr>
              <w:rPr>
                <w:sz w:val="20"/>
                <w:szCs w:val="20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For all advanced/honors classes the expectation is to increase the rigor, research and writing expectations, along with the speed at which the curriculum is taught.</w:t>
            </w:r>
          </w:p>
          <w:p w:rsidRPr="00460F0C" w:rsidR="00460F0C" w:rsidP="00460F0C" w:rsidRDefault="00460F0C" w14:paraId="0380D965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2282" w:rsidP="00402282" w:rsidRDefault="00402282" w14:paraId="657D8D1C" wp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61E99" w:rsidP="04A34A99" w:rsidRDefault="00261E99" w14:paraId="32453BCD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Patriarch</w:t>
            </w:r>
          </w:p>
          <w:p w:rsidR="00261E99" w:rsidP="04A34A99" w:rsidRDefault="00261E99" w14:paraId="5A364648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Icon</w:t>
            </w:r>
          </w:p>
          <w:p w:rsidR="00D3390A" w:rsidP="04A34A99" w:rsidRDefault="00D3390A" w14:paraId="51B84105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Iconoclast Controversy</w:t>
            </w:r>
          </w:p>
          <w:p w:rsidR="00261E99" w:rsidP="04A34A99" w:rsidRDefault="00261E99" w14:paraId="5C87766A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Excommunication</w:t>
            </w:r>
          </w:p>
          <w:p w:rsidR="00261E99" w:rsidP="04A34A99" w:rsidRDefault="00261E99" w14:paraId="3D467945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Great Schism</w:t>
            </w:r>
          </w:p>
          <w:p w:rsidR="00191F64" w:rsidP="04A34A99" w:rsidRDefault="00261E99" w14:paraId="237305B8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Edict of Milan</w:t>
            </w:r>
          </w:p>
          <w:p w:rsidR="00261E99" w:rsidP="04A34A99" w:rsidRDefault="00191F64" w14:paraId="7CB6F565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Ottoman Empire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1F7A12" w:rsidR="00261E99" w:rsidP="04A34A99" w:rsidRDefault="00BC1C28" w14:paraId="3FC9710A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Suleiman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Magnificent </w:t>
            </w:r>
          </w:p>
          <w:p w:rsidRPr="00BC1C28" w:rsidR="001F7A12" w:rsidP="04A34A99" w:rsidRDefault="001F7A12" w14:paraId="6DD8D766" wp14:textId="77777777" wp14:noSpellErr="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Mehmet the </w:t>
            </w:r>
            <w:r w:rsidRPr="04A34A99" w:rsidR="04A34A99">
              <w:rPr>
                <w:rFonts w:ascii="Times New Roman" w:hAnsi="Times New Roman" w:eastAsia="Times New Roman" w:cs="Times New Roman"/>
                <w:sz w:val="24"/>
                <w:szCs w:val="24"/>
              </w:rPr>
              <w:t>Conqueror</w:t>
            </w:r>
          </w:p>
        </w:tc>
      </w:tr>
    </w:tbl>
    <w:p xmlns:wp14="http://schemas.microsoft.com/office/word/2010/wordml" w:rsidR="00460F0C" w:rsidP="00460F0C" w:rsidRDefault="00460F0C" w14:paraId="3445CC7A" wp14:textId="77777777" wp14:noSpellErr="1">
      <w:r w:rsidRPr="04A34A99" w:rsidR="04A34A9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 Benchmarks To Be Included:  </w:t>
      </w:r>
      <w:hyperlink r:id="Re40a93cbfef044ea">
        <w:r w:rsidRPr="04A34A99" w:rsidR="04A3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SS.912.G.1.2</w:t>
        </w:r>
        <w:r w:rsidRPr="04A34A99" w:rsidR="04A3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04A34A99" w:rsidR="04A34A99">
        <w:rPr>
          <w:rFonts w:ascii="Times New Roman" w:hAnsi="Times New Roman" w:eastAsia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60a4a094d773472c">
        <w:r w:rsidRPr="04A34A99" w:rsidR="04A3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SS.912.G.2.1</w:t>
        </w:r>
        <w:r w:rsidRPr="04A34A99" w:rsidR="04A3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04A34A99" w:rsidR="04A34A99">
        <w:rPr>
          <w:rFonts w:ascii="Times New Roman" w:hAnsi="Times New Roman" w:eastAsia="Times New Roman" w:cs="Times New Roman"/>
          <w:sz w:val="24"/>
          <w:szCs w:val="24"/>
        </w:rPr>
        <w:t xml:space="preserve">Identify the physical characteristics and the human characteristics that define and differentiate regions.  </w:t>
      </w:r>
      <w:hyperlink r:id="Re4a6fe7851594b89">
        <w:r w:rsidRPr="04A34A99" w:rsidR="04A3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SS.912.G.4.2:</w:t>
        </w:r>
      </w:hyperlink>
      <w:r w:rsidRPr="04A34A99" w:rsidR="04A34A99">
        <w:rPr>
          <w:rFonts w:ascii="Times New Roman" w:hAnsi="Times New Roman" w:eastAsia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d7cf3347a96b4dd1">
        <w:r w:rsidRPr="04A34A99" w:rsidR="04A3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SS.912.H.1.3:</w:t>
        </w:r>
      </w:hyperlink>
      <w:r w:rsidRPr="04A34A99" w:rsidR="04A34A99">
        <w:rPr>
          <w:rFonts w:ascii="Times New Roman" w:hAnsi="Times New Roman" w:eastAsia="Times New Roman" w:cs="Times New Roman"/>
          <w:sz w:val="24"/>
          <w:szCs w:val="24"/>
        </w:rPr>
        <w:t xml:space="preserve"> Relate works in the arts to various cultures.</w:t>
      </w:r>
      <w:proofErr w:type="gramStart"/>
      <w:proofErr w:type="gramEnd"/>
      <w:proofErr w:type="gramStart"/>
      <w:proofErr w:type="gramEnd"/>
    </w:p>
    <w:p xmlns:wp14="http://schemas.microsoft.com/office/word/2010/wordml" w:rsidR="002D7BDE" w:rsidRDefault="002D7BDE" w14:paraId="3845179F" wp14:textId="77777777"/>
    <w:sectPr w:rsidR="002D7BDE" w:rsidSect="002D7BDE">
      <w:headerReference w:type="default" r:id="rId17"/>
      <w:footerReference w:type="default" r:id="rId18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D474E" w:rsidP="002D7BDE" w:rsidRDefault="005D474E" w14:paraId="0E0ADB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D474E" w:rsidP="002D7BDE" w:rsidRDefault="005D474E" w14:paraId="4EFC72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D7BDE" w:rsidP="002D7BDE" w:rsidRDefault="002D7BDE" w14:paraId="23CB8CCA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7BDE" w:rsidRDefault="002D7BDE" w14:paraId="00FB378A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D474E" w:rsidP="002D7BDE" w:rsidRDefault="005D474E" w14:paraId="4C7E27C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D474E" w:rsidP="002D7BDE" w:rsidRDefault="005D474E" w14:paraId="1BE31B8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D7BDE" w:rsidR="002D7BDE" w:rsidP="002D7BDE" w:rsidRDefault="00371DE3" w14:paraId="3AB89959" wp14:textId="77777777">
    <w:pPr>
      <w:pStyle w:val="Header"/>
      <w:jc w:val="right"/>
      <w:rPr>
        <w:b/>
      </w:rPr>
    </w:pPr>
    <w:r>
      <w:rPr>
        <w:b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F12"/>
    <w:multiLevelType w:val="hybridMultilevel"/>
    <w:tmpl w:val="5972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2" w15:restartNumberingAfterBreak="0">
    <w:nsid w:val="19021E7F"/>
    <w:multiLevelType w:val="hybridMultilevel"/>
    <w:tmpl w:val="773CB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401303"/>
    <w:multiLevelType w:val="hybridMultilevel"/>
    <w:tmpl w:val="FCFAB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3D346E"/>
    <w:multiLevelType w:val="hybridMultilevel"/>
    <w:tmpl w:val="4B320F98"/>
    <w:lvl w:ilvl="0" w:tplc="04090001">
      <w:start w:val="1"/>
      <w:numFmt w:val="bullet"/>
      <w:lvlText w:val=""/>
      <w:lvlJc w:val="left"/>
      <w:pPr>
        <w:ind w:left="106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hint="default" w:ascii="Wingdings" w:hAnsi="Wingdings"/>
      </w:rPr>
    </w:lvl>
  </w:abstractNum>
  <w:abstractNum w:abstractNumId="8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0" w15:restartNumberingAfterBreak="0">
    <w:nsid w:val="48A17C92"/>
    <w:multiLevelType w:val="hybridMultilevel"/>
    <w:tmpl w:val="92C63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56AB4"/>
    <w:multiLevelType w:val="hybridMultilevel"/>
    <w:tmpl w:val="A8DEC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5C0353"/>
    <w:multiLevelType w:val="hybridMultilevel"/>
    <w:tmpl w:val="91BC4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F61FC"/>
    <w:multiLevelType w:val="hybridMultilevel"/>
    <w:tmpl w:val="18F01D16"/>
    <w:lvl w:ilvl="0" w:tplc="5654597A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0F64"/>
    <w:rsid w:val="00037F50"/>
    <w:rsid w:val="0006444A"/>
    <w:rsid w:val="00075F6F"/>
    <w:rsid w:val="00080F0B"/>
    <w:rsid w:val="000823B8"/>
    <w:rsid w:val="0008275F"/>
    <w:rsid w:val="000857CC"/>
    <w:rsid w:val="000949F2"/>
    <w:rsid w:val="000A2D65"/>
    <w:rsid w:val="000A4BD8"/>
    <w:rsid w:val="000F0B35"/>
    <w:rsid w:val="00100E47"/>
    <w:rsid w:val="001022DA"/>
    <w:rsid w:val="00105105"/>
    <w:rsid w:val="00132693"/>
    <w:rsid w:val="00142923"/>
    <w:rsid w:val="00154E62"/>
    <w:rsid w:val="0018328D"/>
    <w:rsid w:val="00191F64"/>
    <w:rsid w:val="00195C76"/>
    <w:rsid w:val="001A446C"/>
    <w:rsid w:val="001B6043"/>
    <w:rsid w:val="001F7A12"/>
    <w:rsid w:val="0023609C"/>
    <w:rsid w:val="00257CC8"/>
    <w:rsid w:val="00261E99"/>
    <w:rsid w:val="002633CE"/>
    <w:rsid w:val="002C4244"/>
    <w:rsid w:val="002C6BE2"/>
    <w:rsid w:val="002D7BDE"/>
    <w:rsid w:val="002F6F15"/>
    <w:rsid w:val="00323729"/>
    <w:rsid w:val="00334DC4"/>
    <w:rsid w:val="003404C3"/>
    <w:rsid w:val="00346C1D"/>
    <w:rsid w:val="00352F20"/>
    <w:rsid w:val="00363F36"/>
    <w:rsid w:val="00371DE3"/>
    <w:rsid w:val="003A2404"/>
    <w:rsid w:val="003C755D"/>
    <w:rsid w:val="003D4F7D"/>
    <w:rsid w:val="003E6F03"/>
    <w:rsid w:val="003F3812"/>
    <w:rsid w:val="003F5626"/>
    <w:rsid w:val="00402282"/>
    <w:rsid w:val="00444D0D"/>
    <w:rsid w:val="00455E01"/>
    <w:rsid w:val="00460F0C"/>
    <w:rsid w:val="00495364"/>
    <w:rsid w:val="004A544B"/>
    <w:rsid w:val="004B43E5"/>
    <w:rsid w:val="004C55E6"/>
    <w:rsid w:val="005155BA"/>
    <w:rsid w:val="0052325D"/>
    <w:rsid w:val="00533AD2"/>
    <w:rsid w:val="0058138D"/>
    <w:rsid w:val="005B48F5"/>
    <w:rsid w:val="005B6DC2"/>
    <w:rsid w:val="005D058C"/>
    <w:rsid w:val="005D474E"/>
    <w:rsid w:val="005E4660"/>
    <w:rsid w:val="005F4B27"/>
    <w:rsid w:val="005F4FE6"/>
    <w:rsid w:val="00622419"/>
    <w:rsid w:val="00641619"/>
    <w:rsid w:val="00666616"/>
    <w:rsid w:val="00686380"/>
    <w:rsid w:val="006A3A89"/>
    <w:rsid w:val="006B040F"/>
    <w:rsid w:val="006B4A20"/>
    <w:rsid w:val="006F5DFD"/>
    <w:rsid w:val="00715B59"/>
    <w:rsid w:val="00724192"/>
    <w:rsid w:val="00761684"/>
    <w:rsid w:val="007659D4"/>
    <w:rsid w:val="007755AB"/>
    <w:rsid w:val="00782482"/>
    <w:rsid w:val="00795AFE"/>
    <w:rsid w:val="007B260D"/>
    <w:rsid w:val="007D7EED"/>
    <w:rsid w:val="007E4551"/>
    <w:rsid w:val="008337D1"/>
    <w:rsid w:val="008664B2"/>
    <w:rsid w:val="00887251"/>
    <w:rsid w:val="008D54F4"/>
    <w:rsid w:val="008E4DE2"/>
    <w:rsid w:val="008F0A03"/>
    <w:rsid w:val="008F57C8"/>
    <w:rsid w:val="00906AE6"/>
    <w:rsid w:val="009138C9"/>
    <w:rsid w:val="00974F21"/>
    <w:rsid w:val="00992DC8"/>
    <w:rsid w:val="009B23E4"/>
    <w:rsid w:val="009B562F"/>
    <w:rsid w:val="009C4555"/>
    <w:rsid w:val="009F3403"/>
    <w:rsid w:val="009F7F6D"/>
    <w:rsid w:val="00A147FB"/>
    <w:rsid w:val="00A41AEA"/>
    <w:rsid w:val="00A62F0E"/>
    <w:rsid w:val="00AC47A6"/>
    <w:rsid w:val="00AC6831"/>
    <w:rsid w:val="00AC7B85"/>
    <w:rsid w:val="00AD3242"/>
    <w:rsid w:val="00AD3F9A"/>
    <w:rsid w:val="00AE1191"/>
    <w:rsid w:val="00AE405A"/>
    <w:rsid w:val="00AF30B1"/>
    <w:rsid w:val="00AF610D"/>
    <w:rsid w:val="00B04183"/>
    <w:rsid w:val="00B11EAA"/>
    <w:rsid w:val="00B13B2F"/>
    <w:rsid w:val="00B24B01"/>
    <w:rsid w:val="00B46E6D"/>
    <w:rsid w:val="00B81029"/>
    <w:rsid w:val="00BA34EF"/>
    <w:rsid w:val="00BB4B35"/>
    <w:rsid w:val="00BC1C28"/>
    <w:rsid w:val="00BC2DE8"/>
    <w:rsid w:val="00BD2A2D"/>
    <w:rsid w:val="00BE4A67"/>
    <w:rsid w:val="00C02871"/>
    <w:rsid w:val="00C20723"/>
    <w:rsid w:val="00C50868"/>
    <w:rsid w:val="00C769CF"/>
    <w:rsid w:val="00C944A0"/>
    <w:rsid w:val="00CB3327"/>
    <w:rsid w:val="00CF68A2"/>
    <w:rsid w:val="00D008A1"/>
    <w:rsid w:val="00D3390A"/>
    <w:rsid w:val="00D6359B"/>
    <w:rsid w:val="00DC3E4E"/>
    <w:rsid w:val="00DD5E05"/>
    <w:rsid w:val="00DE14CF"/>
    <w:rsid w:val="00E040F5"/>
    <w:rsid w:val="00E07D8E"/>
    <w:rsid w:val="00E14BD4"/>
    <w:rsid w:val="00E27CAE"/>
    <w:rsid w:val="00E563CB"/>
    <w:rsid w:val="00EB509D"/>
    <w:rsid w:val="00EB5D40"/>
    <w:rsid w:val="00EC279A"/>
    <w:rsid w:val="00ED748A"/>
    <w:rsid w:val="00EF29EA"/>
    <w:rsid w:val="00F10DCD"/>
    <w:rsid w:val="00F40C69"/>
    <w:rsid w:val="00F424D2"/>
    <w:rsid w:val="00F533A0"/>
    <w:rsid w:val="00F874D4"/>
    <w:rsid w:val="00F95B5C"/>
    <w:rsid w:val="00FB60F4"/>
    <w:rsid w:val="00FC3B1C"/>
    <w:rsid w:val="00FE436C"/>
    <w:rsid w:val="04A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7B773-FA68-449F-82E5-AEF3BF8DBC6B}"/>
  <w14:docId w14:val="094220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styleId="cfontsize" w:customStyle="1">
    <w:name w:val="cfontsize"/>
    <w:basedOn w:val="DefaultParagraphFont"/>
    <w:rsid w:val="00026C13"/>
  </w:style>
  <w:style w:type="character" w:styleId="apple-converted-space" w:customStyle="1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6A3A89"/>
  </w:style>
  <w:style w:type="paragraph" w:styleId="paragraph" w:customStyle="1">
    <w:name w:val="paragraph"/>
    <w:basedOn w:val="Normal"/>
    <w:rsid w:val="006A3A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TG55ErfdaeY&amp;list=PLBDA2E52FB1EF80C9&amp;index=11" TargetMode="External" Id="R8a0848dd2dd1418d" /><Relationship Type="http://schemas.openxmlformats.org/officeDocument/2006/relationships/hyperlink" Target="http://www.historyworld.net/wrldhis/PlainTextHistories.asp?groupid=2751&amp;HistoryID=ac59&amp;gtrack=pthc" TargetMode="External" Id="Rf73a54bdc8b04e97" /><Relationship Type="http://schemas.openxmlformats.org/officeDocument/2006/relationships/hyperlink" Target="http://arthistoryteachingresources.org/lessons/byzantine-art-and-architecture/" TargetMode="External" Id="Ra2feba8b08cf4462" /><Relationship Type="http://schemas.openxmlformats.org/officeDocument/2006/relationships/hyperlink" Target="http://www.metmuseum.org/toah/hd/just/hd_just.htm" TargetMode="External" Id="R4b5fdd9614e54f47" /><Relationship Type="http://schemas.openxmlformats.org/officeDocument/2006/relationships/hyperlink" Target="http://www.metmuseum.org/toah/hd/icon/hd_icon.htm" TargetMode="External" Id="Rac65b329a3cb44e0" /><Relationship Type="http://schemas.openxmlformats.org/officeDocument/2006/relationships/hyperlink" Target="http://www.cpalms.org/Public/PreviewStandard/Preview/3593" TargetMode="External" Id="Re40a93cbfef044ea" /><Relationship Type="http://schemas.openxmlformats.org/officeDocument/2006/relationships/hyperlink" Target="http://www.cpalms.org/Public/PreviewStandard/Preview/3596" TargetMode="External" Id="R60a4a094d773472c" /><Relationship Type="http://schemas.openxmlformats.org/officeDocument/2006/relationships/hyperlink" Target="http://www.cpalms.org/Public/PreviewStandard/Preview/3607" TargetMode="External" Id="Re4a6fe7851594b89" /><Relationship Type="http://schemas.openxmlformats.org/officeDocument/2006/relationships/hyperlink" Target="http://www.cpalms.org/Public/PreviewStandard/Preview/3628" TargetMode="External" Id="Rd7cf3347a96b4d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23DB-F7D6-47D1-A4ED-5B7FF8E13B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Polk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PCS User</dc:creator>
  <lastModifiedBy>Rasmussen, Elizabeth K.</lastModifiedBy>
  <revision>10</revision>
  <lastPrinted>2014-04-30T18:43:00.0000000Z</lastPrinted>
  <dcterms:created xsi:type="dcterms:W3CDTF">2015-11-12T13:36:00.0000000Z</dcterms:created>
  <dcterms:modified xsi:type="dcterms:W3CDTF">2016-03-09T19:16:00.4299326Z</dcterms:modified>
</coreProperties>
</file>